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329" w:rsidRPr="00486329" w:rsidRDefault="00486329" w:rsidP="00486329">
      <w:pPr>
        <w:widowControl/>
        <w:rPr>
          <w:rFonts w:ascii="仿宋_GB2312" w:eastAsia="仿宋_GB2312" w:hAnsi="宋体" w:cs="宋体"/>
          <w:kern w:val="0"/>
          <w:sz w:val="32"/>
          <w:szCs w:val="32"/>
        </w:rPr>
      </w:pPr>
      <w:r w:rsidRPr="00486329">
        <w:rPr>
          <w:rFonts w:ascii="黑体" w:eastAsia="黑体" w:hAnsi="黑体" w:cs="宋体" w:hint="eastAsia"/>
          <w:kern w:val="0"/>
          <w:sz w:val="32"/>
          <w:szCs w:val="32"/>
        </w:rPr>
        <w:t>附件1</w:t>
      </w:r>
    </w:p>
    <w:p w:rsidR="00486329" w:rsidRPr="00486329" w:rsidRDefault="00486329" w:rsidP="00486329">
      <w:pPr>
        <w:widowControl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</w:r>
      <w:r w:rsidRPr="00486329">
        <w:rPr>
          <w:rFonts w:ascii="宋体" w:eastAsia="宋体" w:hAnsi="宋体" w:cs="宋体" w:hint="eastAsia"/>
          <w:b/>
          <w:bCs/>
          <w:kern w:val="0"/>
          <w:sz w:val="44"/>
        </w:rPr>
        <w:t>食品用香料新品种 9-</w:t>
      </w:r>
      <w:proofErr w:type="gramStart"/>
      <w:r w:rsidRPr="00486329">
        <w:rPr>
          <w:rFonts w:ascii="宋体" w:eastAsia="宋体" w:hAnsi="宋体" w:cs="宋体" w:hint="eastAsia"/>
          <w:b/>
          <w:bCs/>
          <w:kern w:val="0"/>
          <w:sz w:val="44"/>
        </w:rPr>
        <w:t>癸</w:t>
      </w:r>
      <w:proofErr w:type="gramEnd"/>
      <w:r w:rsidRPr="00486329">
        <w:rPr>
          <w:rFonts w:ascii="宋体" w:eastAsia="宋体" w:hAnsi="宋体" w:cs="宋体" w:hint="eastAsia"/>
          <w:b/>
          <w:bCs/>
          <w:kern w:val="0"/>
          <w:sz w:val="44"/>
        </w:rPr>
        <w:t>烯-2-酮</w:t>
      </w:r>
    </w:p>
    <w:p w:rsidR="00486329" w:rsidRPr="00486329" w:rsidRDefault="00486329" w:rsidP="00486329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英文名称: 9-Decen-2-one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功能分类：食品用香料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</w:t>
      </w:r>
      <w:r w:rsidRPr="00486329">
        <w:rPr>
          <w:rFonts w:ascii="黑体" w:eastAsia="黑体" w:hAnsi="黑体" w:cs="宋体" w:hint="eastAsia"/>
          <w:kern w:val="0"/>
          <w:sz w:val="32"/>
          <w:szCs w:val="32"/>
        </w:rPr>
        <w:t>（一） 用量及使用范围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配制成食品用香精用于各类食品（GB2760-2014表B.1食品类别除外），用量为按生产需要适量使用。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</w:t>
      </w:r>
      <w:r w:rsidRPr="00486329">
        <w:rPr>
          <w:rFonts w:ascii="黑体" w:eastAsia="黑体" w:hAnsi="黑体" w:cs="宋体" w:hint="eastAsia"/>
          <w:kern w:val="0"/>
          <w:sz w:val="32"/>
          <w:szCs w:val="32"/>
        </w:rPr>
        <w:t>（二） 质量规格要求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</w:t>
      </w:r>
      <w:r w:rsidRPr="00486329">
        <w:rPr>
          <w:rFonts w:ascii="楷体_GB2312" w:eastAsia="楷体_GB2312" w:hAnsi="宋体" w:cs="宋体" w:hint="eastAsia"/>
          <w:kern w:val="0"/>
          <w:sz w:val="32"/>
          <w:szCs w:val="32"/>
        </w:rPr>
        <w:t>1 范围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本质量规格要求适用于以10-十一碳烯酸为原料制得的食品添加剂9-</w:t>
      </w:r>
      <w:proofErr w:type="gramStart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癸</w:t>
      </w:r>
      <w:proofErr w:type="gramEnd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烯-2-酮。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</w:t>
      </w:r>
      <w:r w:rsidRPr="00486329">
        <w:rPr>
          <w:rFonts w:ascii="楷体_GB2312" w:eastAsia="楷体_GB2312" w:hAnsi="宋体" w:cs="宋体" w:hint="eastAsia"/>
          <w:kern w:val="0"/>
          <w:sz w:val="32"/>
          <w:szCs w:val="32"/>
        </w:rPr>
        <w:t xml:space="preserve">　2 化学名称、分子式、结构式、分子量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2.1化学名称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9-</w:t>
      </w:r>
      <w:proofErr w:type="gramStart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癸</w:t>
      </w:r>
      <w:proofErr w:type="gramEnd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烯-2-酮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2.2分子式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C10H18O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2.3结构式</w:t>
      </w:r>
    </w:p>
    <w:p w:rsidR="00486329" w:rsidRPr="00486329" w:rsidRDefault="00486329" w:rsidP="00486329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　</w:t>
      </w:r>
      <w:r>
        <w:rPr>
          <w:rFonts w:ascii="仿宋_GB2312" w:eastAsia="仿宋_GB2312" w:hAnsi="宋体" w:cs="宋体"/>
          <w:noProof/>
          <w:kern w:val="0"/>
          <w:sz w:val="32"/>
          <w:szCs w:val="32"/>
        </w:rPr>
        <w:drawing>
          <wp:inline distT="0" distB="0" distL="0" distR="0">
            <wp:extent cx="2714625" cy="685800"/>
            <wp:effectExtent l="19050" t="0" r="9525" b="0"/>
            <wp:docPr id="1" name="图片 1" descr="http://www.nhfpc.gov.cn/ewebeditor/uploadfile/2016/11/20161117173047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hfpc.gov.cn/ewebeditor/uploadfile/2016/11/201611171730473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329" w:rsidRPr="00486329" w:rsidRDefault="00486329" w:rsidP="00486329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br/>
        <w:t xml:space="preserve">　　2.4相对分子质量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154.25 (按2007年国际相对原子质量)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</w:t>
      </w:r>
      <w:r w:rsidRPr="00486329">
        <w:rPr>
          <w:rFonts w:ascii="楷体_GB2312" w:eastAsia="楷体_GB2312" w:hAnsi="宋体" w:cs="宋体" w:hint="eastAsia"/>
          <w:kern w:val="0"/>
          <w:sz w:val="32"/>
          <w:szCs w:val="32"/>
        </w:rPr>
        <w:t xml:space="preserve">3 技术要求 </w:t>
      </w:r>
      <w:r w:rsidRPr="00486329">
        <w:rPr>
          <w:rFonts w:ascii="楷体_GB2312" w:eastAsia="楷体_GB2312" w:hAnsi="宋体" w:cs="宋体" w:hint="eastAsia"/>
          <w:kern w:val="0"/>
          <w:sz w:val="32"/>
          <w:szCs w:val="32"/>
        </w:rPr>
        <w:br/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　3.1感官要求：应符合表1的规定。</w:t>
      </w:r>
    </w:p>
    <w:p w:rsidR="00486329" w:rsidRPr="00486329" w:rsidRDefault="00486329" w:rsidP="00486329">
      <w:pPr>
        <w:widowControl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</w:r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>表1　感官要求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48"/>
        <w:gridCol w:w="4046"/>
        <w:gridCol w:w="2928"/>
      </w:tblGrid>
      <w:tr w:rsidR="00486329" w:rsidRPr="00486329" w:rsidTr="00486329">
        <w:trPr>
          <w:trHeight w:val="20"/>
          <w:jc w:val="center"/>
        </w:trPr>
        <w:tc>
          <w:tcPr>
            <w:tcW w:w="9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spacing w:line="20" w:lineRule="atLeast"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b/>
                <w:bCs/>
                <w:kern w:val="0"/>
                <w:sz w:val="28"/>
              </w:rPr>
              <w:t>项 目</w:t>
            </w:r>
          </w:p>
        </w:tc>
        <w:tc>
          <w:tcPr>
            <w:tcW w:w="237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spacing w:line="20" w:lineRule="atLeast"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b/>
                <w:bCs/>
                <w:kern w:val="0"/>
                <w:sz w:val="28"/>
              </w:rPr>
              <w:t>要 求</w:t>
            </w:r>
          </w:p>
        </w:tc>
        <w:tc>
          <w:tcPr>
            <w:tcW w:w="17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spacing w:line="20" w:lineRule="atLeast"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b/>
                <w:bCs/>
                <w:kern w:val="0"/>
                <w:sz w:val="28"/>
              </w:rPr>
              <w:t>检验方法</w:t>
            </w:r>
          </w:p>
        </w:tc>
      </w:tr>
      <w:tr w:rsidR="00486329" w:rsidRPr="00486329" w:rsidTr="00486329">
        <w:trPr>
          <w:trHeight w:val="20"/>
          <w:jc w:val="center"/>
        </w:trPr>
        <w:tc>
          <w:tcPr>
            <w:tcW w:w="9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spacing w:line="20" w:lineRule="atLeas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28"/>
                <w:szCs w:val="28"/>
              </w:rPr>
              <w:t>色泽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spacing w:line="20" w:lineRule="atLeas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28"/>
                <w:szCs w:val="28"/>
              </w:rPr>
              <w:t>无色至黄色</w:t>
            </w:r>
          </w:p>
        </w:tc>
        <w:tc>
          <w:tcPr>
            <w:tcW w:w="1718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spacing w:line="20" w:lineRule="atLeas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28"/>
                <w:szCs w:val="28"/>
              </w:rPr>
              <w:t>将试样置于比色管内，用目测法观察</w:t>
            </w:r>
          </w:p>
        </w:tc>
      </w:tr>
      <w:tr w:rsidR="00486329" w:rsidRPr="00486329" w:rsidTr="00486329">
        <w:trPr>
          <w:trHeight w:val="20"/>
          <w:jc w:val="center"/>
        </w:trPr>
        <w:tc>
          <w:tcPr>
            <w:tcW w:w="9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spacing w:line="20" w:lineRule="atLeas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28"/>
                <w:szCs w:val="28"/>
              </w:rPr>
              <w:t>状态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spacing w:line="20" w:lineRule="atLeas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28"/>
                <w:szCs w:val="28"/>
              </w:rPr>
              <w:t>透明液体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6329" w:rsidRPr="00486329" w:rsidRDefault="00486329" w:rsidP="00486329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</w:tr>
      <w:tr w:rsidR="00486329" w:rsidRPr="00486329" w:rsidTr="00486329">
        <w:trPr>
          <w:trHeight w:val="20"/>
          <w:jc w:val="center"/>
        </w:trPr>
        <w:tc>
          <w:tcPr>
            <w:tcW w:w="9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spacing w:line="20" w:lineRule="atLeas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28"/>
                <w:szCs w:val="28"/>
              </w:rPr>
              <w:t>香气</w:t>
            </w:r>
          </w:p>
        </w:tc>
        <w:tc>
          <w:tcPr>
            <w:tcW w:w="2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spacing w:line="20" w:lineRule="atLeas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28"/>
                <w:szCs w:val="28"/>
              </w:rPr>
              <w:t>有梨、菠萝、苹果的香气</w:t>
            </w:r>
          </w:p>
        </w:tc>
        <w:tc>
          <w:tcPr>
            <w:tcW w:w="17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spacing w:line="20" w:lineRule="atLeas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28"/>
                <w:szCs w:val="28"/>
              </w:rPr>
              <w:t>GB/T 14454.2</w:t>
            </w:r>
          </w:p>
        </w:tc>
      </w:tr>
    </w:tbl>
    <w:p w:rsidR="00486329" w:rsidRPr="00486329" w:rsidRDefault="00486329" w:rsidP="00486329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486329">
        <w:rPr>
          <w:rFonts w:ascii="宋体" w:eastAsia="宋体" w:hAnsi="宋体" w:cs="宋体"/>
          <w:kern w:val="0"/>
          <w:sz w:val="24"/>
          <w:szCs w:val="24"/>
        </w:rPr>
        <w:t xml:space="preserve">  </w:t>
      </w:r>
    </w:p>
    <w:p w:rsidR="00486329" w:rsidRPr="00486329" w:rsidRDefault="00486329" w:rsidP="00486329">
      <w:pPr>
        <w:widowControl/>
        <w:rPr>
          <w:rFonts w:ascii="仿宋_GB2312" w:eastAsia="仿宋_GB2312" w:hAnsi="宋体" w:cs="宋体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3.2 理化指标：应符合表2的规定。</w:t>
      </w:r>
    </w:p>
    <w:p w:rsidR="00486329" w:rsidRPr="00486329" w:rsidRDefault="00486329" w:rsidP="00486329">
      <w:pPr>
        <w:widowControl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</w:r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>表2　理化指标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62"/>
        <w:gridCol w:w="2993"/>
        <w:gridCol w:w="2367"/>
      </w:tblGrid>
      <w:tr w:rsidR="00486329" w:rsidRPr="00486329" w:rsidTr="00486329">
        <w:trPr>
          <w:trHeight w:val="340"/>
          <w:jc w:val="center"/>
        </w:trPr>
        <w:tc>
          <w:tcPr>
            <w:tcW w:w="1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b/>
                <w:bCs/>
                <w:kern w:val="0"/>
                <w:sz w:val="32"/>
              </w:rPr>
              <w:t>项 目</w:t>
            </w:r>
          </w:p>
        </w:tc>
        <w:tc>
          <w:tcPr>
            <w:tcW w:w="175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b/>
                <w:bCs/>
                <w:kern w:val="0"/>
                <w:sz w:val="32"/>
              </w:rPr>
              <w:t>指 标</w:t>
            </w:r>
          </w:p>
        </w:tc>
        <w:tc>
          <w:tcPr>
            <w:tcW w:w="138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b/>
                <w:bCs/>
                <w:kern w:val="0"/>
                <w:sz w:val="32"/>
              </w:rPr>
              <w:t>检验方法</w:t>
            </w:r>
          </w:p>
        </w:tc>
      </w:tr>
      <w:tr w:rsidR="00486329" w:rsidRPr="00486329" w:rsidTr="00486329">
        <w:trPr>
          <w:trHeight w:val="340"/>
          <w:jc w:val="center"/>
        </w:trPr>
        <w:tc>
          <w:tcPr>
            <w:tcW w:w="185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6329" w:rsidRPr="00486329" w:rsidRDefault="00486329" w:rsidP="00486329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32"/>
                <w:szCs w:val="32"/>
              </w:rPr>
              <w:t>含量，</w:t>
            </w:r>
            <w:r w:rsidRPr="00486329">
              <w:rPr>
                <w:rFonts w:ascii="仿宋_GB2312" w:eastAsia="仿宋_GB2312" w:hAnsi="Calibri" w:cs="宋体" w:hint="eastAsia"/>
                <w:i/>
                <w:iCs/>
                <w:kern w:val="0"/>
                <w:sz w:val="32"/>
                <w:szCs w:val="32"/>
              </w:rPr>
              <w:t>w</w:t>
            </w:r>
            <w:r w:rsidRPr="00486329">
              <w:rPr>
                <w:rFonts w:ascii="仿宋_GB2312" w:eastAsia="仿宋_GB2312" w:hAnsi="Calibri" w:cs="宋体" w:hint="eastAsia"/>
                <w:kern w:val="0"/>
                <w:sz w:val="32"/>
                <w:szCs w:val="32"/>
              </w:rPr>
              <w:t xml:space="preserve"> /% ≥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spacing w:line="360" w:lineRule="auto"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32"/>
                <w:szCs w:val="32"/>
              </w:rPr>
              <w:t>99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tabs>
                <w:tab w:val="center" w:pos="2198"/>
                <w:tab w:val="right" w:pos="4397"/>
              </w:tabs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32"/>
                <w:szCs w:val="32"/>
              </w:rPr>
              <w:t xml:space="preserve">附录A </w:t>
            </w:r>
          </w:p>
        </w:tc>
      </w:tr>
      <w:tr w:rsidR="00486329" w:rsidRPr="00486329" w:rsidTr="00486329">
        <w:trPr>
          <w:trHeight w:val="340"/>
          <w:jc w:val="center"/>
        </w:trPr>
        <w:tc>
          <w:tcPr>
            <w:tcW w:w="185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32"/>
                <w:szCs w:val="32"/>
              </w:rPr>
              <w:t>折光指数(20 ℃)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spacing w:line="360" w:lineRule="auto"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32"/>
                <w:szCs w:val="32"/>
              </w:rPr>
              <w:t>1.431～1.441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tabs>
                <w:tab w:val="center" w:pos="2198"/>
                <w:tab w:val="right" w:pos="4397"/>
              </w:tabs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32"/>
                <w:szCs w:val="32"/>
              </w:rPr>
              <w:t>GB/T 14454.4</w:t>
            </w:r>
          </w:p>
        </w:tc>
      </w:tr>
      <w:tr w:rsidR="00486329" w:rsidRPr="00486329" w:rsidTr="00486329">
        <w:trPr>
          <w:trHeight w:val="340"/>
          <w:jc w:val="center"/>
        </w:trPr>
        <w:tc>
          <w:tcPr>
            <w:tcW w:w="185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相对密度(25 ℃/25 ℃)</w:t>
            </w:r>
          </w:p>
        </w:tc>
        <w:tc>
          <w:tcPr>
            <w:tcW w:w="175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spacing w:line="360" w:lineRule="auto"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color w:val="000000"/>
                <w:kern w:val="0"/>
                <w:sz w:val="32"/>
                <w:szCs w:val="32"/>
              </w:rPr>
              <w:t>0.840～0.850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329" w:rsidRPr="00486329" w:rsidRDefault="00486329" w:rsidP="00486329">
            <w:pPr>
              <w:widowControl/>
              <w:tabs>
                <w:tab w:val="center" w:pos="2198"/>
                <w:tab w:val="right" w:pos="4397"/>
              </w:tabs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486329">
              <w:rPr>
                <w:rFonts w:ascii="仿宋_GB2312" w:eastAsia="仿宋_GB2312" w:hAnsi="Calibri" w:cs="宋体" w:hint="eastAsia"/>
                <w:kern w:val="0"/>
                <w:sz w:val="32"/>
                <w:szCs w:val="32"/>
              </w:rPr>
              <w:t>GB/T 11540</w:t>
            </w:r>
          </w:p>
        </w:tc>
      </w:tr>
    </w:tbl>
    <w:p w:rsidR="00486329" w:rsidRPr="00486329" w:rsidRDefault="00486329" w:rsidP="00486329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486329">
        <w:rPr>
          <w:rFonts w:ascii="宋体" w:eastAsia="宋体" w:hAnsi="宋体" w:cs="宋体"/>
          <w:kern w:val="0"/>
          <w:sz w:val="24"/>
          <w:szCs w:val="24"/>
        </w:rPr>
        <w:t xml:space="preserve">  </w:t>
      </w:r>
    </w:p>
    <w:p w:rsidR="00486329" w:rsidRPr="00486329" w:rsidRDefault="00486329" w:rsidP="00486329">
      <w:pPr>
        <w:widowControl/>
        <w:jc w:val="center"/>
        <w:rPr>
          <w:rFonts w:ascii="仿宋_GB2312" w:eastAsia="仿宋_GB2312" w:hAnsi="宋体" w:cs="宋体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br/>
      </w:r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>附  录  A </w:t>
      </w:r>
      <w:r w:rsidRPr="00486329">
        <w:rPr>
          <w:rFonts w:ascii="宋体" w:eastAsia="宋体" w:hAnsi="宋体" w:cs="宋体" w:hint="eastAsia"/>
          <w:b/>
          <w:bCs/>
          <w:kern w:val="0"/>
          <w:sz w:val="36"/>
          <w:szCs w:val="36"/>
        </w:rPr>
        <w:br/>
      </w:r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>食品添加剂9-</w:t>
      </w:r>
      <w:proofErr w:type="gramStart"/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>癸</w:t>
      </w:r>
      <w:proofErr w:type="gramEnd"/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>烯-2-酮含量的测定</w:t>
      </w:r>
    </w:p>
    <w:p w:rsidR="00486329" w:rsidRPr="00486329" w:rsidRDefault="00486329" w:rsidP="00486329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A.1　仪器和设备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A.1.1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色谱仪：按GB/T 11538—2006中第5章的规定。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A.1.2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柱：毛细管柱。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A.1.3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检测器：氢火焰离子化检测器。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A.2　测定方法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面积归一化法：按GB/T 11538—2006中10.4测定含量。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A.3　重复性及结果表示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按GB/T 11538—2006中第11.4条规定进行，应符合要求。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食品添加剂9-</w:t>
      </w:r>
      <w:proofErr w:type="gramStart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癸</w:t>
      </w:r>
      <w:proofErr w:type="gramEnd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烯-2-酮气相色谱图及操作条件参见附录B。</w:t>
      </w:r>
    </w:p>
    <w:p w:rsidR="00486329" w:rsidRPr="00486329" w:rsidRDefault="00486329" w:rsidP="00486329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</w:p>
    <w:p w:rsidR="00486329" w:rsidRPr="00486329" w:rsidRDefault="00486329" w:rsidP="00486329">
      <w:pPr>
        <w:widowControl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 xml:space="preserve">附  录  B </w:t>
      </w:r>
      <w:r w:rsidRPr="00486329">
        <w:rPr>
          <w:rFonts w:ascii="宋体" w:eastAsia="宋体" w:hAnsi="宋体" w:cs="宋体" w:hint="eastAsia"/>
          <w:b/>
          <w:bCs/>
          <w:kern w:val="0"/>
          <w:sz w:val="36"/>
          <w:szCs w:val="36"/>
        </w:rPr>
        <w:br/>
      </w:r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>食品添加剂9-</w:t>
      </w:r>
      <w:proofErr w:type="gramStart"/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>癸</w:t>
      </w:r>
      <w:proofErr w:type="gramEnd"/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 xml:space="preserve">烯-2-酮气相色谱图及操作条件 </w:t>
      </w:r>
      <w:r w:rsidRPr="00486329">
        <w:rPr>
          <w:rFonts w:ascii="宋体" w:eastAsia="宋体" w:hAnsi="宋体" w:cs="宋体" w:hint="eastAsia"/>
          <w:b/>
          <w:bCs/>
          <w:kern w:val="0"/>
          <w:sz w:val="36"/>
          <w:szCs w:val="36"/>
        </w:rPr>
        <w:br/>
      </w:r>
      <w:r w:rsidRPr="00486329">
        <w:rPr>
          <w:rFonts w:ascii="宋体" w:eastAsia="宋体" w:hAnsi="宋体" w:cs="宋体" w:hint="eastAsia"/>
          <w:b/>
          <w:bCs/>
          <w:kern w:val="0"/>
          <w:sz w:val="36"/>
        </w:rPr>
        <w:t>(面积归一化法)</w:t>
      </w:r>
    </w:p>
    <w:p w:rsidR="00486329" w:rsidRPr="00486329" w:rsidRDefault="00486329" w:rsidP="00486329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 xml:space="preserve">　　B.1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食品添加剂9-</w:t>
      </w:r>
      <w:proofErr w:type="gramStart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癸</w:t>
      </w:r>
      <w:proofErr w:type="gramEnd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烯-2-酮气相色谱图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食品添加剂9-</w:t>
      </w:r>
      <w:proofErr w:type="gramStart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癸</w:t>
      </w:r>
      <w:proofErr w:type="gramEnd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烯-2-酮气相色谱图见图B.1。</w:t>
      </w:r>
    </w:p>
    <w:p w:rsidR="00486329" w:rsidRPr="00486329" w:rsidRDefault="00486329" w:rsidP="00486329">
      <w:pPr>
        <w:widowControl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</w:p>
    <w:p w:rsidR="00486329" w:rsidRPr="00486329" w:rsidRDefault="00486329" w:rsidP="00486329">
      <w:pPr>
        <w:widowControl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/>
          <w:noProof/>
          <w:color w:val="0000FF"/>
          <w:kern w:val="0"/>
          <w:sz w:val="32"/>
          <w:szCs w:val="32"/>
        </w:rPr>
        <w:drawing>
          <wp:inline distT="0" distB="0" distL="0" distR="0">
            <wp:extent cx="3067050" cy="4086225"/>
            <wp:effectExtent l="19050" t="0" r="0" b="0"/>
            <wp:docPr id="2" name="图片 2" descr="http://www.nhfpc.gov.cn/ewebeditor/uploadfile/2016/11/20161117173851519_s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nhfpc.gov.cn/ewebeditor/uploadfile/2016/11/20161117173851519_s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329" w:rsidRPr="00486329" w:rsidRDefault="00486329" w:rsidP="00486329">
      <w:pPr>
        <w:widowControl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图 B.1 食品添加剂9-</w:t>
      </w:r>
      <w:proofErr w:type="gramStart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癸</w:t>
      </w:r>
      <w:proofErr w:type="gramEnd"/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烯-2-酮气相色谱图</w:t>
      </w:r>
    </w:p>
    <w:p w:rsidR="00486329" w:rsidRPr="00486329" w:rsidRDefault="00486329" w:rsidP="00486329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</w:p>
    <w:p w:rsidR="00486329" w:rsidRPr="00486329" w:rsidRDefault="00486329" w:rsidP="00486329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　B.2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操作条件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B.2.1　柱：毛细管柱，长60m，内径0.25mm。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B.2.2　固定相：100%二甲基聚硅氧烷。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B.2.3　膜厚：0.25um。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B.2.4　色谱炉温度：70 ºC保持0分钟，以每分钟5ºC 的升温速率升至220ºC。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B.2.5　进样口温度：250ºC。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 xml:space="preserve">　　B.2.6　检测器温度：300ºC。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B.2.7　检测器：氢火焰离子化检测器。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B.2.8　载气：氦气。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B.2.9　柱前压：0.13MPa。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B.2.10　进样量：1.0uL。 </w:t>
      </w: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br/>
        <w:t xml:space="preserve">　　B.2.11　分流比：350：1。</w:t>
      </w:r>
    </w:p>
    <w:p w:rsidR="00486329" w:rsidRPr="00486329" w:rsidRDefault="00486329" w:rsidP="00486329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486329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</w:p>
    <w:p w:rsidR="00340A7C" w:rsidRDefault="00340A7C"/>
    <w:sectPr w:rsidR="00340A7C" w:rsidSect="00340A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86329"/>
    <w:rsid w:val="00340A7C"/>
    <w:rsid w:val="00486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A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632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86329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486329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48632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7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8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7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2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85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nhfpc.gov.cn/ewebeditor/uploadfile/2016/11/20161117173851519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1</cp:revision>
  <dcterms:created xsi:type="dcterms:W3CDTF">2016-11-25T01:50:00Z</dcterms:created>
  <dcterms:modified xsi:type="dcterms:W3CDTF">2016-11-25T01:51:00Z</dcterms:modified>
</cp:coreProperties>
</file>